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5E05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评选基本条件</w:t>
      </w:r>
    </w:p>
    <w:p w14:paraId="1B04C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个人奖项</w:t>
      </w:r>
    </w:p>
    <w:p w14:paraId="2D480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1.拥护中国共产党的领导，热爱祖国，坚持四项基本原则，具有坚定的政治立场，思想追求进步；</w:t>
      </w:r>
    </w:p>
    <w:p w14:paraId="16DC0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2.自觉遵守国家法律法规和学校规章制度，无违法违纪行为且不处于纪律处分期内；</w:t>
      </w:r>
    </w:p>
    <w:p w14:paraId="72C5E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3.品德高尚，尊敬师长，团结同学，为人正直，诚实守信，有信念、有梦想、有奋斗、有奉献；</w:t>
      </w:r>
    </w:p>
    <w:p w14:paraId="18A04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4.学习态度端正，勤奋刻苦，学风严谨，成绩优良，无不及格科目；</w:t>
      </w:r>
    </w:p>
    <w:p w14:paraId="5502D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5.积极参加体育锻炼和文化艺术活动，体育成绩达标，具有较高的审美素养；热爱劳动，讲究卫生。</w:t>
      </w:r>
    </w:p>
    <w:p w14:paraId="50157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最美大学生、最美大学生提名评选</w:t>
      </w:r>
    </w:p>
    <w:p w14:paraId="550BB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符合个人奖项评选基本条件，且符合下列条件者：</w:t>
      </w:r>
    </w:p>
    <w:p w14:paraId="2065D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1.热心社会公益事业，社会责任感强，在师生中口碑好、声誉高，在学校或社会具有较高的影响力；</w:t>
      </w:r>
    </w:p>
    <w:p w14:paraId="3741B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2.个人事迹正能量、真善美，能够代表学校学生群体“领军领导人才”，切实起到示范引领作用；</w:t>
      </w:r>
    </w:p>
    <w:p w14:paraId="74C7A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在学业科研、社会实践、志愿服务、创新创业、卫国戍边、文艺体育等方面有突出表现，近三年内获得过国家级奖励，因突出事迹被广泛关注，得到校级以上官方媒体报道；事迹特别突出者，经申报单位审核，可放宽此条件；</w:t>
      </w:r>
    </w:p>
    <w:p w14:paraId="050C6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4.在同一学历层次在读期间，曾获“最美大学生”荣誉称号的学生不再参评；曾获“最美大学生提名”荣誉称号的学生可参评“最美大学生”。</w:t>
      </w:r>
    </w:p>
    <w:p w14:paraId="5BFBA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优秀学生</w:t>
      </w:r>
    </w:p>
    <w:p w14:paraId="27E29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符合个人奖项评选基本条件，且符合下列条件之一者：</w:t>
      </w:r>
    </w:p>
    <w:p w14:paraId="50186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1.本科生上一学年所取得的成绩优良率在70%以上，获得二等及以上“优秀学生奖学金”；</w:t>
      </w:r>
    </w:p>
    <w:p w14:paraId="07664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2.本科生上一学年在学术创新中有突出成绩，且学习成绩优良率在60%以上，获得二等及以上“优秀学生奖学金”；</w:t>
      </w:r>
    </w:p>
    <w:p w14:paraId="10BB6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3.研究生上一学年积极参与科研实践，获得一等及以上“学业奖学金”；</w:t>
      </w:r>
    </w:p>
    <w:p w14:paraId="6E82D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4.个人为国家和社会作出特殊贡献，产生较好社会影响，获得省部级以上荣誉或得到重要主流媒体广泛报道，为学校赢得声誉。</w:t>
      </w:r>
    </w:p>
    <w:p w14:paraId="46AF8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）优秀学生标兵</w:t>
      </w:r>
    </w:p>
    <w:p w14:paraId="191AE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符合“优秀学生”条件，且符合下列条件之一者：</w:t>
      </w:r>
    </w:p>
    <w:p w14:paraId="47A12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1.本科生上一学年所取得的成绩优良率在80%以上，连续两次获得一等“优秀学生奖学金”；</w:t>
      </w:r>
    </w:p>
    <w:p w14:paraId="45EE3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2.研究生上一学年积极参与科研实践，科研成果突出，获得特等“学业奖学金”。</w:t>
      </w:r>
    </w:p>
    <w:p w14:paraId="4D540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）优秀学生干部</w:t>
      </w:r>
    </w:p>
    <w:p w14:paraId="4208B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担任校院两级学生组织负责人以及党团组织、班集体主要学生干部，符合个人奖项评选基本条件，且符合下列条件之一者：</w:t>
      </w:r>
    </w:p>
    <w:p w14:paraId="0BAA3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1.本科生上一学年成绩优良率在60%以上，获得三等及以上“优秀学生奖学金”；且担任学生干部一学年以上，工作中热心服务、认真负责，具有较强的组织管理能力；</w:t>
      </w:r>
    </w:p>
    <w:p w14:paraId="0C664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2.研究生上一学年积极参与科研实践，获得“学业奖学金”；且担任学生干部一学年以上，工作中热心服务、认真负责，具有较强的组织管理能力。</w:t>
      </w:r>
    </w:p>
    <w:p w14:paraId="228890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93C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集体奖项</w:t>
      </w:r>
    </w:p>
    <w:p w14:paraId="43193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1.拥护中国共产党领导，积极践行社会主义核心价值观，坚持正确政治方向，重视思想引领，深入开展思想理论学习，注重理论联系实际；</w:t>
      </w:r>
    </w:p>
    <w:p w14:paraId="13859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2.集体成员自觉遵守国家法律法规和学校规章制度，无违法违纪和不文明行为；</w:t>
      </w:r>
    </w:p>
    <w:p w14:paraId="0FC72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3.具有团结、勤奋、求实、创新的优良风气，整体学习和研究取得较好成效；</w:t>
      </w:r>
    </w:p>
    <w:p w14:paraId="70C1E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4.积极参与科技创新活动、社会实践活动、志愿公益活动、文化体育活动、劳动锻炼活动等。</w:t>
      </w:r>
    </w:p>
    <w:p w14:paraId="43063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（一）优秀班集体</w:t>
      </w:r>
    </w:p>
    <w:p w14:paraId="7B128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符合集体奖项评选基本条件，且满足以下条件者：</w:t>
      </w:r>
    </w:p>
    <w:p w14:paraId="5F991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1.班级组织机构健全，运行良好有效；</w:t>
      </w:r>
    </w:p>
    <w:p w14:paraId="1FC9E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2.班级成员政治坚定、团结协作，班级骨干以身作则，具有领导力，紧密联系同学，积极努力开展各项工作；</w:t>
      </w:r>
    </w:p>
    <w:p w14:paraId="70438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3.班级高度注重班风建设，班级氛围积极向上，具有凝聚力和向心力，形成健康向上、符合时代主题和大学生特点的班级文化，能发挥较好的示范引领作用；</w:t>
      </w:r>
    </w:p>
    <w:p w14:paraId="5A025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4.班级高度重视学风建设，本科生班级在上一学年及格率一般不低于80%（1-挂科人数/班级总人数≥80%），研究生班级在上一学年积极参加学术科研活动，且科研成果突出。</w:t>
      </w:r>
    </w:p>
    <w:p w14:paraId="15F66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另外，获评优秀班集体的单位同步获评学校文明班集体，相关荣誉另行发放。</w:t>
      </w:r>
    </w:p>
    <w:p w14:paraId="3DF17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（二）优秀宿舍</w:t>
      </w:r>
    </w:p>
    <w:p w14:paraId="411E7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符合集体奖项评选基本条件，且满足以下条件：</w:t>
      </w:r>
    </w:p>
    <w:p w14:paraId="24429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1.学风良好，宿舍成员上一学年一般无不及格课程；</w:t>
      </w:r>
    </w:p>
    <w:p w14:paraId="74DD0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2.宿舍环境干净整洁，氛围温馨舒适，成员健康生活；</w:t>
      </w:r>
    </w:p>
    <w:p w14:paraId="141D6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3.宿舍成员团结互助，形成独具特色的宿舍文化；</w:t>
      </w:r>
    </w:p>
    <w:p w14:paraId="115AD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4.宿舍制度合理规范，且宿舍成员能够遵守和维护；</w:t>
      </w:r>
    </w:p>
    <w:p w14:paraId="7A674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5.宿舍内学生党员、宿舍长等骨干示范作用突出。</w:t>
      </w:r>
    </w:p>
    <w:p w14:paraId="5CECA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另外，获评优秀宿舍的单位同步获评学校文明宿舍，相关荣誉另行发放。</w:t>
      </w:r>
    </w:p>
    <w:p w14:paraId="51444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十佳班集体评选</w:t>
      </w:r>
    </w:p>
    <w:p w14:paraId="04ED4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近三年获得过或当年度拟获得“优秀班集体”的，可推荐参评“十佳班集体”。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85197B"/>
    <w:rsid w:val="6585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2026-10-16T01:40:00Z</dcterms:created>
  <dc:creator>小石头</dc:creator>
  <cp:lastModifiedBy>小石头</cp:lastModifiedBy>
  <dcterms:modified xsi:type="dcterms:W3CDTF">2026-10-16T01:46:49Z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CCA8E70158B84FB086E23C2259F64056_11</vt:lpwstr>
  </property>
  <property fmtid="{D5CDD505-2E9C-101B-9397-08002B2CF9AE}" pid="4" name="KSOTemplateDocerSaveRecord">
    <vt:lpwstr>eyJoZGlkIjoiYjU1YjNiOTQ1OWFiZmExYmVkMGU2NjBlOTFmMGVkZjEiLCJ1c2VySWQiOiIyODg2NTMyMjEifQ==</vt:lpwstr>
  </property>
</Properties>
</file>